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A83" w:rsidRPr="006428D0" w:rsidRDefault="001D4A83" w:rsidP="001D4A83">
      <w:pPr>
        <w:rPr>
          <w:rFonts w:asciiTheme="minorHAnsi" w:hAnsiTheme="minorHAnsi" w:cstheme="minorHAnsi"/>
          <w:sz w:val="22"/>
          <w:szCs w:val="22"/>
        </w:rPr>
      </w:pPr>
    </w:p>
    <w:p w:rsidR="001D4A83" w:rsidRPr="006428D0" w:rsidRDefault="001D4A83" w:rsidP="001D4A83">
      <w:pPr>
        <w:rPr>
          <w:rFonts w:asciiTheme="minorHAnsi" w:hAnsiTheme="minorHAnsi" w:cstheme="minorHAnsi"/>
          <w:sz w:val="22"/>
          <w:szCs w:val="22"/>
        </w:rPr>
      </w:pP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L’IPCMS possède quatre pl</w:t>
      </w:r>
      <w:r w:rsidR="009441B8" w:rsidRPr="006428D0">
        <w:rPr>
          <w:rFonts w:asciiTheme="minorHAnsi" w:hAnsiTheme="minorHAnsi" w:cstheme="minorHAnsi"/>
          <w:sz w:val="22"/>
          <w:szCs w:val="22"/>
        </w:rPr>
        <w:t>ateform</w:t>
      </w:r>
      <w:r w:rsidR="003469F9" w:rsidRPr="006428D0">
        <w:rPr>
          <w:rFonts w:asciiTheme="minorHAnsi" w:hAnsiTheme="minorHAnsi" w:cstheme="minorHAnsi"/>
          <w:sz w:val="22"/>
          <w:szCs w:val="22"/>
        </w:rPr>
        <w:t xml:space="preserve">es (MEB, STnano, </w:t>
      </w:r>
      <w:r w:rsidR="009441B8" w:rsidRPr="006428D0">
        <w:rPr>
          <w:rFonts w:asciiTheme="minorHAnsi" w:hAnsiTheme="minorHAnsi" w:cstheme="minorHAnsi"/>
          <w:sz w:val="22"/>
          <w:szCs w:val="22"/>
        </w:rPr>
        <w:t>communes avec l’ICPEES</w:t>
      </w:r>
      <w:r w:rsidR="003469F9" w:rsidRPr="006428D0">
        <w:rPr>
          <w:rFonts w:asciiTheme="minorHAnsi" w:hAnsiTheme="minorHAnsi" w:cstheme="minorHAnsi"/>
          <w:sz w:val="22"/>
          <w:szCs w:val="22"/>
        </w:rPr>
        <w:t xml:space="preserve"> et MET, RX</w:t>
      </w:r>
      <w:r w:rsidR="009441B8" w:rsidRPr="006428D0">
        <w:rPr>
          <w:rFonts w:asciiTheme="minorHAnsi" w:hAnsiTheme="minorHAnsi" w:cstheme="minorHAnsi"/>
          <w:sz w:val="22"/>
          <w:szCs w:val="22"/>
        </w:rPr>
        <w:t xml:space="preserve">) </w:t>
      </w:r>
      <w:r w:rsidRPr="006428D0">
        <w:rPr>
          <w:rFonts w:asciiTheme="minorHAnsi" w:hAnsiTheme="minorHAnsi" w:cstheme="minorHAnsi"/>
          <w:sz w:val="22"/>
          <w:szCs w:val="22"/>
        </w:rPr>
        <w:t>qui sont ouvertes aux utilisateurs qu’ils soient internes ou externes à l’Institut. Les plateformes sont engagées dans une démarche qualité qui vise à la certification ISO 9001</w:t>
      </w:r>
      <w:r w:rsidR="00901653">
        <w:rPr>
          <w:rFonts w:asciiTheme="minorHAnsi" w:hAnsiTheme="minorHAnsi" w:cstheme="minorHAnsi"/>
          <w:sz w:val="22"/>
          <w:szCs w:val="22"/>
        </w:rPr>
        <w:t>-2015</w:t>
      </w:r>
      <w:r w:rsidRPr="006428D0">
        <w:rPr>
          <w:rFonts w:asciiTheme="minorHAnsi" w:hAnsiTheme="minorHAnsi" w:cstheme="minorHAnsi"/>
          <w:sz w:val="22"/>
          <w:szCs w:val="22"/>
        </w:rPr>
        <w:t>.</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xml:space="preserve">A ce titre, </w:t>
      </w:r>
      <w:r w:rsidR="003469F9" w:rsidRPr="006428D0">
        <w:rPr>
          <w:rFonts w:asciiTheme="minorHAnsi" w:hAnsiTheme="minorHAnsi" w:cstheme="minorHAnsi"/>
          <w:sz w:val="22"/>
          <w:szCs w:val="22"/>
        </w:rPr>
        <w:t xml:space="preserve">après acceptation de la demande, </w:t>
      </w:r>
      <w:r w:rsidRPr="006428D0">
        <w:rPr>
          <w:rFonts w:asciiTheme="minorHAnsi" w:hAnsiTheme="minorHAnsi" w:cstheme="minorHAnsi"/>
          <w:sz w:val="22"/>
          <w:szCs w:val="22"/>
        </w:rPr>
        <w:t xml:space="preserve">les plateformes s’engagent à : </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réaliser l’analyse et/ou la prestation,</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xml:space="preserve">- former les utilisateurs si le projet le nécessite, </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garantir un accès dans les meilleures conditions aux équipements,</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informer les utilisateurs des éventuels dysfonctionnements (maintenance préventive, panne).</w:t>
      </w:r>
    </w:p>
    <w:p w:rsidR="001D4A83" w:rsidRPr="006428D0" w:rsidRDefault="001D4A83" w:rsidP="001D4A83">
      <w:pPr>
        <w:rPr>
          <w:rFonts w:asciiTheme="minorHAnsi" w:hAnsiTheme="minorHAnsi" w:cstheme="minorHAnsi"/>
          <w:sz w:val="22"/>
          <w:szCs w:val="22"/>
        </w:rPr>
      </w:pP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Etant donné le caractère multi-utilisateurs des plateformes et pour maintenir un niveau de qualité maximum, l’utilisateur des plateformes s’engage via l’acceptation de cette charte à :</w:t>
      </w:r>
    </w:p>
    <w:p w:rsidR="001D4A83" w:rsidRPr="006428D0" w:rsidRDefault="001D4A83" w:rsidP="001D4A83">
      <w:pPr>
        <w:rPr>
          <w:rFonts w:asciiTheme="minorHAnsi" w:hAnsiTheme="minorHAnsi" w:cstheme="minorHAnsi"/>
          <w:sz w:val="22"/>
          <w:szCs w:val="22"/>
        </w:rPr>
      </w:pP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xml:space="preserve">1) </w:t>
      </w:r>
      <w:r w:rsidRPr="006428D0">
        <w:rPr>
          <w:rFonts w:asciiTheme="minorHAnsi" w:hAnsiTheme="minorHAnsi" w:cstheme="minorHAnsi"/>
          <w:sz w:val="22"/>
          <w:szCs w:val="22"/>
          <w:u w:val="single"/>
        </w:rPr>
        <w:t>remplir une fiche projet ou de demande d’analyses</w:t>
      </w:r>
      <w:r w:rsidRPr="006428D0">
        <w:rPr>
          <w:rFonts w:asciiTheme="minorHAnsi" w:hAnsiTheme="minorHAnsi" w:cstheme="minorHAnsi"/>
          <w:sz w:val="22"/>
          <w:szCs w:val="22"/>
        </w:rPr>
        <w:t xml:space="preserve"> </w:t>
      </w:r>
    </w:p>
    <w:p w:rsidR="001D4A83" w:rsidRPr="006428D0" w:rsidRDefault="001D4A83" w:rsidP="001D4A83">
      <w:pPr>
        <w:rPr>
          <w:rFonts w:asciiTheme="minorHAnsi" w:hAnsiTheme="minorHAnsi" w:cstheme="minorHAnsi"/>
          <w:sz w:val="22"/>
          <w:szCs w:val="22"/>
        </w:rPr>
      </w:pP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xml:space="preserve">2) </w:t>
      </w:r>
      <w:r w:rsidRPr="006428D0">
        <w:rPr>
          <w:rFonts w:asciiTheme="minorHAnsi" w:hAnsiTheme="minorHAnsi" w:cstheme="minorHAnsi"/>
          <w:sz w:val="22"/>
          <w:szCs w:val="22"/>
          <w:u w:val="single"/>
        </w:rPr>
        <w:t>respecter les règles d’hygiène et de sécurité du travail</w:t>
      </w:r>
      <w:r w:rsidRPr="006428D0">
        <w:rPr>
          <w:rFonts w:asciiTheme="minorHAnsi" w:hAnsiTheme="minorHAnsi" w:cstheme="minorHAnsi"/>
          <w:sz w:val="22"/>
          <w:szCs w:val="22"/>
        </w:rPr>
        <w:t xml:space="preserve"> : </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c.à.d.</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respecter les règles spécifiques à chaque plateforme,</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xml:space="preserve">- travailler uniquement pendant les horaires d’ouverture des plateformes (sauf autorisation écrite du responsable de la plateforme et du directeur de </w:t>
      </w:r>
      <w:r w:rsidR="006E496C" w:rsidRPr="006428D0">
        <w:rPr>
          <w:rFonts w:asciiTheme="minorHAnsi" w:hAnsiTheme="minorHAnsi" w:cstheme="minorHAnsi"/>
          <w:sz w:val="22"/>
          <w:szCs w:val="22"/>
        </w:rPr>
        <w:t>l’institut)</w:t>
      </w:r>
      <w:r w:rsidRPr="006428D0">
        <w:rPr>
          <w:rFonts w:asciiTheme="minorHAnsi" w:hAnsiTheme="minorHAnsi" w:cstheme="minorHAnsi"/>
          <w:sz w:val="22"/>
          <w:szCs w:val="22"/>
        </w:rPr>
        <w:t>,</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ne pas faire entrer des personnes non habilitées sans l’autorisation préalable du responsable de la plateforme,</w:t>
      </w:r>
    </w:p>
    <w:p w:rsidR="001D4A83" w:rsidRPr="006428D0" w:rsidRDefault="001D4A83" w:rsidP="001D4A83">
      <w:pPr>
        <w:rPr>
          <w:rFonts w:asciiTheme="minorHAnsi" w:hAnsiTheme="minorHAnsi" w:cstheme="minorHAnsi"/>
          <w:sz w:val="22"/>
          <w:szCs w:val="22"/>
        </w:rPr>
      </w:pP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xml:space="preserve">3) </w:t>
      </w:r>
      <w:r w:rsidRPr="006428D0">
        <w:rPr>
          <w:rFonts w:asciiTheme="minorHAnsi" w:hAnsiTheme="minorHAnsi" w:cstheme="minorHAnsi"/>
          <w:sz w:val="22"/>
          <w:szCs w:val="22"/>
          <w:u w:val="single"/>
        </w:rPr>
        <w:t>respecter les équipements mis à sa disposition :</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c.à.d.</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n’utiliser que les équipements pour lesquels il a été formé,</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prévenir le responsable technique de la plateforme pour tout dysfonctionnement ou problème sur un équipement,</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ne pas faire d’intervention personnelle sur les appareils,</w:t>
      </w:r>
    </w:p>
    <w:p w:rsidR="001D4A83" w:rsidRPr="006428D0" w:rsidRDefault="001D4A83" w:rsidP="001D4A83">
      <w:pPr>
        <w:rPr>
          <w:rFonts w:asciiTheme="minorHAnsi" w:hAnsiTheme="minorHAnsi" w:cstheme="minorHAnsi"/>
          <w:sz w:val="22"/>
          <w:szCs w:val="22"/>
        </w:rPr>
      </w:pPr>
      <w:r w:rsidRPr="006428D0">
        <w:rPr>
          <w:rFonts w:asciiTheme="minorHAnsi" w:hAnsiTheme="minorHAnsi" w:cstheme="minorHAnsi"/>
          <w:sz w:val="22"/>
          <w:szCs w:val="22"/>
        </w:rPr>
        <w:t>- ne pas former d’autres utilisateurs.</w:t>
      </w:r>
    </w:p>
    <w:p w:rsidR="001D4A83" w:rsidRPr="006428D0" w:rsidRDefault="001D4A83" w:rsidP="001D4A83">
      <w:pPr>
        <w:rPr>
          <w:rFonts w:asciiTheme="minorHAnsi" w:hAnsiTheme="minorHAnsi" w:cstheme="minorHAnsi"/>
          <w:sz w:val="22"/>
          <w:szCs w:val="22"/>
        </w:rPr>
      </w:pPr>
    </w:p>
    <w:p w:rsidR="007D4082" w:rsidRPr="006428D0" w:rsidRDefault="006428D0" w:rsidP="001D4A83">
      <w:pPr>
        <w:rPr>
          <w:rFonts w:asciiTheme="minorHAnsi" w:hAnsiTheme="minorHAnsi" w:cstheme="minorHAnsi"/>
          <w:sz w:val="22"/>
          <w:szCs w:val="22"/>
        </w:rPr>
      </w:pPr>
      <w:r w:rsidRPr="006428D0">
        <w:rPr>
          <w:rFonts w:asciiTheme="minorHAnsi" w:hAnsiTheme="minorHAnsi" w:cstheme="minorHAnsi"/>
          <w:sz w:val="22"/>
          <w:szCs w:val="22"/>
        </w:rPr>
        <w:t xml:space="preserve">4) </w:t>
      </w:r>
      <w:r w:rsidR="001D4A83" w:rsidRPr="006428D0">
        <w:rPr>
          <w:rFonts w:asciiTheme="minorHAnsi" w:hAnsiTheme="minorHAnsi" w:cstheme="minorHAnsi"/>
          <w:sz w:val="22"/>
          <w:szCs w:val="22"/>
          <w:u w:val="single"/>
        </w:rPr>
        <w:t>En ce qui concerne les</w:t>
      </w:r>
      <w:r w:rsidR="007D4082" w:rsidRPr="006428D0">
        <w:rPr>
          <w:rFonts w:asciiTheme="minorHAnsi" w:hAnsiTheme="minorHAnsi" w:cstheme="minorHAnsi"/>
          <w:sz w:val="22"/>
          <w:szCs w:val="22"/>
          <w:u w:val="single"/>
        </w:rPr>
        <w:t xml:space="preserve"> publications et communications</w:t>
      </w:r>
      <w:r w:rsidRPr="006428D0">
        <w:rPr>
          <w:rFonts w:asciiTheme="minorHAnsi" w:hAnsiTheme="minorHAnsi" w:cstheme="minorHAnsi"/>
          <w:sz w:val="22"/>
          <w:szCs w:val="22"/>
          <w:u w:val="single"/>
        </w:rPr>
        <w:t xml:space="preserve"> </w:t>
      </w:r>
      <w:r w:rsidR="007D4082" w:rsidRPr="006428D0">
        <w:rPr>
          <w:rFonts w:asciiTheme="minorHAnsi" w:hAnsiTheme="minorHAnsi" w:cstheme="minorHAnsi"/>
          <w:sz w:val="22"/>
          <w:szCs w:val="22"/>
          <w:u w:val="single"/>
        </w:rPr>
        <w:t>:</w:t>
      </w:r>
    </w:p>
    <w:p w:rsidR="00901653" w:rsidRPr="006428D0" w:rsidRDefault="00901653" w:rsidP="00901653">
      <w:pPr>
        <w:pStyle w:val="Paragraphedeliste"/>
        <w:numPr>
          <w:ilvl w:val="0"/>
          <w:numId w:val="1"/>
        </w:numPr>
        <w:rPr>
          <w:rFonts w:cstheme="minorHAnsi"/>
        </w:rPr>
      </w:pPr>
      <w:r w:rsidRPr="006428D0">
        <w:rPr>
          <w:rFonts w:cstheme="minorHAnsi"/>
        </w:rPr>
        <w:t>dans tous les cas, les utilisateurs seront tenus d'informer les responsables scientifiques et techniques de l'issue de leur travail sur la plateforme (publications, communications, brevets, résultats positifs ou négatifs, difficultés rencontrées),</w:t>
      </w:r>
    </w:p>
    <w:p w:rsidR="005E6124" w:rsidRPr="006428D0" w:rsidRDefault="001D4A83" w:rsidP="009D2350">
      <w:pPr>
        <w:pStyle w:val="Paragraphedeliste"/>
        <w:numPr>
          <w:ilvl w:val="0"/>
          <w:numId w:val="1"/>
        </w:numPr>
        <w:rPr>
          <w:rFonts w:cstheme="minorHAnsi"/>
        </w:rPr>
      </w:pPr>
      <w:r w:rsidRPr="006428D0">
        <w:rPr>
          <w:rFonts w:cstheme="minorHAnsi"/>
        </w:rPr>
        <w:t xml:space="preserve">les plateformes </w:t>
      </w:r>
      <w:r w:rsidR="00901653">
        <w:rPr>
          <w:rFonts w:cstheme="minorHAnsi"/>
        </w:rPr>
        <w:t xml:space="preserve">et leurs personnels impliqués dans le projet </w:t>
      </w:r>
      <w:r w:rsidRPr="006428D0">
        <w:rPr>
          <w:rFonts w:cstheme="minorHAnsi"/>
        </w:rPr>
        <w:t>seront citées dans les remerciements de toute publication, communication écrite et/ou orale</w:t>
      </w:r>
      <w:r w:rsidR="009D2350" w:rsidRPr="006428D0">
        <w:rPr>
          <w:rFonts w:cstheme="minorHAnsi"/>
        </w:rPr>
        <w:t>,</w:t>
      </w:r>
    </w:p>
    <w:p w:rsidR="001D4A83" w:rsidRPr="00B82A8D" w:rsidRDefault="006428D0" w:rsidP="001D4A83">
      <w:pPr>
        <w:pStyle w:val="Paragraphedeliste"/>
        <w:numPr>
          <w:ilvl w:val="0"/>
          <w:numId w:val="1"/>
        </w:numPr>
        <w:rPr>
          <w:rFonts w:cstheme="minorHAnsi"/>
        </w:rPr>
      </w:pPr>
      <w:proofErr w:type="gramStart"/>
      <w:r w:rsidRPr="006428D0">
        <w:rPr>
          <w:rFonts w:cstheme="minorHAnsi"/>
        </w:rPr>
        <w:t>l</w:t>
      </w:r>
      <w:r w:rsidR="00135D7A" w:rsidRPr="006428D0">
        <w:rPr>
          <w:rFonts w:cstheme="minorHAnsi"/>
        </w:rPr>
        <w:t>e</w:t>
      </w:r>
      <w:proofErr w:type="gramEnd"/>
      <w:r w:rsidR="00135D7A" w:rsidRPr="006428D0">
        <w:rPr>
          <w:rFonts w:cstheme="minorHAnsi"/>
        </w:rPr>
        <w:t xml:space="preserve"> personnel de</w:t>
      </w:r>
      <w:r w:rsidR="003A6D24" w:rsidRPr="006428D0">
        <w:rPr>
          <w:rFonts w:cstheme="minorHAnsi"/>
        </w:rPr>
        <w:t xml:space="preserve"> la plateforme et le responsable de projet</w:t>
      </w:r>
      <w:r w:rsidR="00135D7A" w:rsidRPr="006428D0">
        <w:rPr>
          <w:rFonts w:cstheme="minorHAnsi"/>
        </w:rPr>
        <w:t xml:space="preserve"> </w:t>
      </w:r>
      <w:r w:rsidR="003A6D24" w:rsidRPr="006428D0">
        <w:rPr>
          <w:rFonts w:cstheme="minorHAnsi"/>
        </w:rPr>
        <w:t>devront se concerter</w:t>
      </w:r>
      <w:r w:rsidR="009D2350" w:rsidRPr="006428D0">
        <w:rPr>
          <w:rFonts w:cstheme="minorHAnsi"/>
        </w:rPr>
        <w:t xml:space="preserve"> </w:t>
      </w:r>
      <w:r w:rsidR="003A6D24" w:rsidRPr="006428D0">
        <w:rPr>
          <w:rFonts w:cstheme="minorHAnsi"/>
        </w:rPr>
        <w:t xml:space="preserve">quant à l’association </w:t>
      </w:r>
      <w:r w:rsidR="009D2350" w:rsidRPr="006428D0">
        <w:rPr>
          <w:rFonts w:cstheme="minorHAnsi"/>
        </w:rPr>
        <w:t xml:space="preserve">au rang d'auteurs des publications, communications écrites et/ou orales en cas de contribution </w:t>
      </w:r>
      <w:r w:rsidR="00901653">
        <w:rPr>
          <w:rFonts w:cstheme="minorHAnsi"/>
        </w:rPr>
        <w:t xml:space="preserve">technique ou scientifique </w:t>
      </w:r>
      <w:r w:rsidR="009D2350" w:rsidRPr="006428D0">
        <w:rPr>
          <w:rFonts w:cstheme="minorHAnsi"/>
        </w:rPr>
        <w:t>aux résultats de la recherche.</w:t>
      </w:r>
      <w:r w:rsidR="00901653">
        <w:rPr>
          <w:rFonts w:cstheme="minorHAnsi"/>
        </w:rPr>
        <w:t xml:space="preserve"> </w:t>
      </w:r>
    </w:p>
    <w:p w:rsidR="006428D0" w:rsidRPr="006428D0" w:rsidRDefault="006428D0" w:rsidP="001D4A83">
      <w:pPr>
        <w:rPr>
          <w:rFonts w:asciiTheme="minorHAnsi" w:hAnsiTheme="minorHAnsi" w:cstheme="minorHAnsi"/>
          <w:sz w:val="22"/>
          <w:szCs w:val="22"/>
        </w:rPr>
      </w:pPr>
    </w:p>
    <w:p w:rsidR="00611F46" w:rsidRDefault="006428D0" w:rsidP="001D4A83">
      <w:pPr>
        <w:rPr>
          <w:rFonts w:asciiTheme="minorHAnsi" w:hAnsiTheme="minorHAnsi" w:cstheme="minorHAnsi"/>
        </w:rPr>
      </w:pPr>
      <w:r w:rsidRPr="006428D0">
        <w:rPr>
          <w:rFonts w:asciiTheme="minorHAnsi" w:hAnsiTheme="minorHAnsi" w:cstheme="minorHAnsi"/>
        </w:rPr>
        <w:t>Date</w:t>
      </w:r>
      <w:r w:rsidRPr="006428D0">
        <w:rPr>
          <w:rFonts w:asciiTheme="minorHAnsi" w:hAnsiTheme="minorHAnsi" w:cstheme="minorHAnsi"/>
        </w:rPr>
        <w:tab/>
      </w:r>
      <w:r w:rsidRPr="006428D0">
        <w:rPr>
          <w:rFonts w:asciiTheme="minorHAnsi" w:hAnsiTheme="minorHAnsi" w:cstheme="minorHAnsi"/>
        </w:rPr>
        <w:tab/>
      </w:r>
      <w:r w:rsidRPr="006428D0">
        <w:rPr>
          <w:rFonts w:asciiTheme="minorHAnsi" w:hAnsiTheme="minorHAnsi" w:cstheme="minorHAnsi"/>
        </w:rPr>
        <w:tab/>
      </w:r>
      <w:r w:rsidRPr="006428D0">
        <w:rPr>
          <w:rFonts w:asciiTheme="minorHAnsi" w:hAnsiTheme="minorHAnsi" w:cstheme="minorHAnsi"/>
        </w:rPr>
        <w:tab/>
        <w:t>Nom/Prénom</w:t>
      </w:r>
      <w:r w:rsidRPr="006428D0">
        <w:rPr>
          <w:rFonts w:asciiTheme="minorHAnsi" w:hAnsiTheme="minorHAnsi" w:cstheme="minorHAnsi"/>
        </w:rPr>
        <w:tab/>
      </w:r>
      <w:r w:rsidRPr="006428D0">
        <w:rPr>
          <w:rFonts w:asciiTheme="minorHAnsi" w:hAnsiTheme="minorHAnsi" w:cstheme="minorHAnsi"/>
        </w:rPr>
        <w:tab/>
      </w:r>
      <w:r w:rsidRPr="006428D0">
        <w:rPr>
          <w:rFonts w:asciiTheme="minorHAnsi" w:hAnsiTheme="minorHAnsi" w:cstheme="minorHAnsi"/>
        </w:rPr>
        <w:tab/>
      </w:r>
      <w:r w:rsidRPr="006428D0">
        <w:rPr>
          <w:rFonts w:asciiTheme="minorHAnsi" w:hAnsiTheme="minorHAnsi" w:cstheme="minorHAnsi"/>
        </w:rPr>
        <w:tab/>
        <w:t>Signature</w:t>
      </w:r>
      <w:r w:rsidR="00B82A8D">
        <w:rPr>
          <w:rFonts w:asciiTheme="minorHAnsi" w:hAnsiTheme="minorHAnsi" w:cstheme="minorHAnsi"/>
        </w:rPr>
        <w:t>*</w:t>
      </w:r>
    </w:p>
    <w:p w:rsidR="00B82A8D" w:rsidRDefault="00B82A8D" w:rsidP="001D4A83">
      <w:pPr>
        <w:rPr>
          <w:rFonts w:asciiTheme="minorHAnsi" w:hAnsiTheme="minorHAnsi" w:cstheme="minorHAnsi"/>
        </w:rPr>
      </w:pPr>
    </w:p>
    <w:p w:rsidR="00B82A8D" w:rsidRDefault="00B82A8D" w:rsidP="001D4A83">
      <w:pPr>
        <w:rPr>
          <w:rFonts w:asciiTheme="minorHAnsi" w:hAnsiTheme="minorHAnsi" w:cstheme="minorHAnsi"/>
        </w:rPr>
      </w:pPr>
    </w:p>
    <w:p w:rsidR="00B82A8D" w:rsidRDefault="00B82A8D" w:rsidP="001D4A83">
      <w:pPr>
        <w:rPr>
          <w:rFonts w:asciiTheme="minorHAnsi" w:hAnsiTheme="minorHAnsi" w:cstheme="minorHAnsi"/>
        </w:rPr>
      </w:pPr>
    </w:p>
    <w:p w:rsidR="00B82A8D" w:rsidRDefault="00B82A8D" w:rsidP="001D4A83">
      <w:pPr>
        <w:rPr>
          <w:rFonts w:asciiTheme="minorHAnsi" w:hAnsiTheme="minorHAnsi" w:cstheme="minorHAnsi"/>
        </w:rPr>
      </w:pPr>
    </w:p>
    <w:p w:rsidR="00B82A8D" w:rsidRPr="00B82A8D" w:rsidRDefault="00B82A8D" w:rsidP="001D4A83">
      <w:pPr>
        <w:rPr>
          <w:rFonts w:asciiTheme="minorHAnsi" w:hAnsiTheme="minorHAnsi" w:cstheme="minorHAnsi"/>
          <w:color w:val="808080" w:themeColor="background1" w:themeShade="80"/>
        </w:rPr>
      </w:pPr>
      <w:r>
        <w:rPr>
          <w:rFonts w:asciiTheme="minorHAnsi" w:hAnsiTheme="minorHAnsi" w:cstheme="minorHAnsi"/>
          <w:i/>
          <w:color w:val="808080" w:themeColor="background1" w:themeShade="80"/>
          <w:sz w:val="18"/>
          <w:szCs w:val="18"/>
        </w:rPr>
        <w:t>*</w:t>
      </w:r>
      <w:r w:rsidRPr="00B82A8D">
        <w:rPr>
          <w:rFonts w:asciiTheme="minorHAnsi" w:hAnsiTheme="minorHAnsi" w:cstheme="minorHAnsi"/>
          <w:i/>
          <w:color w:val="808080" w:themeColor="background1" w:themeShade="80"/>
          <w:sz w:val="18"/>
          <w:szCs w:val="18"/>
        </w:rPr>
        <w:t>Charte à signer, numériser et renvoyer au responsable de la plateforme par courriel. Exemplaire à conserver par le signataire</w:t>
      </w:r>
      <w:r w:rsidRPr="00B82A8D">
        <w:rPr>
          <w:rFonts w:asciiTheme="minorHAnsi" w:hAnsiTheme="minorHAnsi" w:cstheme="minorHAnsi"/>
          <w:color w:val="808080" w:themeColor="background1" w:themeShade="80"/>
        </w:rPr>
        <w:t>.</w:t>
      </w:r>
    </w:p>
    <w:p w:rsidR="00611F46" w:rsidRDefault="00611F46">
      <w:pPr>
        <w:spacing w:after="160" w:line="259" w:lineRule="auto"/>
        <w:rPr>
          <w:rFonts w:asciiTheme="minorHAnsi" w:hAnsiTheme="minorHAnsi" w:cstheme="minorHAnsi"/>
        </w:rPr>
      </w:pPr>
      <w:bookmarkStart w:id="0" w:name="_GoBack"/>
      <w:bookmarkEnd w:id="0"/>
    </w:p>
    <w:sectPr w:rsidR="00611F46" w:rsidSect="00035357">
      <w:headerReference w:type="default" r:id="rId8"/>
      <w:footerReference w:type="default" r:id="rId9"/>
      <w:pgSz w:w="11906" w:h="16838"/>
      <w:pgMar w:top="1417" w:right="991" w:bottom="426"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975" w:rsidRDefault="000E1975" w:rsidP="00E630F2">
      <w:r>
        <w:separator/>
      </w:r>
    </w:p>
  </w:endnote>
  <w:endnote w:type="continuationSeparator" w:id="0">
    <w:p w:rsidR="000E1975" w:rsidRDefault="000E1975" w:rsidP="00E6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944" w:rsidRPr="00035357" w:rsidRDefault="0096020A" w:rsidP="00035357">
    <w:pPr>
      <w:pStyle w:val="Pieddepage"/>
      <w:rPr>
        <w:sz w:val="18"/>
      </w:rPr>
    </w:pPr>
    <w:r w:rsidRPr="0096020A">
      <w:rPr>
        <w:noProof/>
        <w:sz w:val="18"/>
      </w:rPr>
      <w:drawing>
        <wp:anchor distT="0" distB="0" distL="114300" distR="114300" simplePos="0" relativeHeight="251663360" behindDoc="0" locked="0" layoutInCell="1" allowOverlap="1" wp14:anchorId="5FBA2377" wp14:editId="02EF7EA6">
          <wp:simplePos x="0" y="0"/>
          <wp:positionH relativeFrom="column">
            <wp:posOffset>4455976</wp:posOffset>
          </wp:positionH>
          <wp:positionV relativeFrom="paragraph">
            <wp:posOffset>38191</wp:posOffset>
          </wp:positionV>
          <wp:extent cx="539750" cy="5397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SERON Morgan\AppData\Local\Microsoft\Windows\INetCache\Content.Word\4NoG82yF.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750" cy="539750"/>
                  </a:xfrm>
                  <a:prstGeom prst="rect">
                    <a:avLst/>
                  </a:prstGeom>
                  <a:noFill/>
                  <a:ln>
                    <a:noFill/>
                  </a:ln>
                </pic:spPr>
              </pic:pic>
            </a:graphicData>
          </a:graphic>
        </wp:anchor>
      </w:drawing>
    </w:r>
    <w:r w:rsidR="00035357">
      <w:rPr>
        <w:noProof/>
        <w:sz w:val="18"/>
        <w:lang w:eastAsia="fr-FR"/>
      </w:rPr>
      <mc:AlternateContent>
        <mc:Choice Requires="wps">
          <w:drawing>
            <wp:anchor distT="0" distB="0" distL="114300" distR="114300" simplePos="0" relativeHeight="251646976" behindDoc="0" locked="0" layoutInCell="1" allowOverlap="1" wp14:anchorId="1EB5A074" wp14:editId="38D95756">
              <wp:simplePos x="0" y="0"/>
              <wp:positionH relativeFrom="column">
                <wp:posOffset>-883920</wp:posOffset>
              </wp:positionH>
              <wp:positionV relativeFrom="paragraph">
                <wp:posOffset>-50165</wp:posOffset>
              </wp:positionV>
              <wp:extent cx="7520151" cy="0"/>
              <wp:effectExtent l="0" t="19050" r="24130" b="19050"/>
              <wp:wrapNone/>
              <wp:docPr id="4" name="Connecteur droit 4"/>
              <wp:cNvGraphicFramePr/>
              <a:graphic xmlns:a="http://schemas.openxmlformats.org/drawingml/2006/main">
                <a:graphicData uri="http://schemas.microsoft.com/office/word/2010/wordprocessingShape">
                  <wps:wsp>
                    <wps:cNvCnPr/>
                    <wps:spPr>
                      <a:xfrm flipV="1">
                        <a:off x="0" y="0"/>
                        <a:ext cx="7520151" cy="0"/>
                      </a:xfrm>
                      <a:prstGeom prst="line">
                        <a:avLst/>
                      </a:prstGeom>
                      <a:ln w="28575">
                        <a:solidFill>
                          <a:srgbClr val="2995C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A3C826" id="Connecteur droit 4" o:spid="_x0000_s1026" style="position:absolute;flip:y;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6pt,-3.95pt" to="522.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" strokecolor="#2995cd" strokeweight="2.25pt">
              <v:stroke joinstyle="miter"/>
            </v:line>
          </w:pict>
        </mc:Fallback>
      </mc:AlternateContent>
    </w:r>
    <w:r w:rsidR="00CD4944" w:rsidRPr="00035357">
      <w:rPr>
        <w:sz w:val="18"/>
      </w:rPr>
      <w:t>IPCMS – Institut de Physique et Chimie des Matériaux de Strasbourg</w:t>
    </w:r>
  </w:p>
  <w:p w:rsidR="00035357" w:rsidRPr="00035357" w:rsidRDefault="0096020A" w:rsidP="00035357">
    <w:pPr>
      <w:pStyle w:val="Pieddepage"/>
      <w:rPr>
        <w:sz w:val="18"/>
      </w:rPr>
    </w:pPr>
    <w:r w:rsidRPr="0096020A">
      <w:rPr>
        <w:noProof/>
        <w:sz w:val="18"/>
      </w:rPr>
      <w:drawing>
        <wp:anchor distT="0" distB="0" distL="114300" distR="114300" simplePos="0" relativeHeight="251676672" behindDoc="1" locked="0" layoutInCell="1" allowOverlap="1" wp14:anchorId="2DCCA726" wp14:editId="1F352377">
          <wp:simplePos x="0" y="0"/>
          <wp:positionH relativeFrom="column">
            <wp:posOffset>5307330</wp:posOffset>
          </wp:positionH>
          <wp:positionV relativeFrom="paragraph">
            <wp:posOffset>9525</wp:posOffset>
          </wp:positionV>
          <wp:extent cx="1131570" cy="428625"/>
          <wp:effectExtent l="19050" t="0" r="0" b="0"/>
          <wp:wrapNone/>
          <wp:docPr id="6" name="Image 3" descr="Unistra-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tra-bleu.jpg"/>
                  <pic:cNvPicPr/>
                </pic:nvPicPr>
                <pic:blipFill>
                  <a:blip r:embed="rId2"/>
                  <a:stretch>
                    <a:fillRect/>
                  </a:stretch>
                </pic:blipFill>
                <pic:spPr>
                  <a:xfrm>
                    <a:off x="0" y="0"/>
                    <a:ext cx="1131570" cy="428625"/>
                  </a:xfrm>
                  <a:prstGeom prst="rect">
                    <a:avLst/>
                  </a:prstGeom>
                </pic:spPr>
              </pic:pic>
            </a:graphicData>
          </a:graphic>
        </wp:anchor>
      </w:drawing>
    </w:r>
    <w:r w:rsidR="00035357" w:rsidRPr="00035357">
      <w:rPr>
        <w:sz w:val="18"/>
      </w:rPr>
      <w:t xml:space="preserve">23 rue du </w:t>
    </w:r>
    <w:proofErr w:type="spellStart"/>
    <w:r w:rsidR="00035357" w:rsidRPr="00035357">
      <w:rPr>
        <w:sz w:val="18"/>
      </w:rPr>
      <w:t>Loess</w:t>
    </w:r>
    <w:proofErr w:type="spellEnd"/>
    <w:r w:rsidR="00035357" w:rsidRPr="00035357">
      <w:rPr>
        <w:sz w:val="18"/>
      </w:rPr>
      <w:t>, 67200, Strasbourg</w:t>
    </w:r>
  </w:p>
  <w:p w:rsidR="00035357" w:rsidRPr="00035357" w:rsidRDefault="00035357" w:rsidP="00035357">
    <w:pPr>
      <w:pStyle w:val="Pieddepage"/>
      <w:rPr>
        <w:sz w:val="18"/>
      </w:rPr>
    </w:pPr>
    <w:r w:rsidRPr="00035357">
      <w:rPr>
        <w:sz w:val="18"/>
      </w:rPr>
      <w:t>www.ipcms.unistra.fr</w:t>
    </w:r>
  </w:p>
  <w:p w:rsidR="00CD4944" w:rsidRDefault="00CD4944" w:rsidP="00CD4944">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975" w:rsidRDefault="000E1975" w:rsidP="00E630F2">
      <w:r>
        <w:separator/>
      </w:r>
    </w:p>
  </w:footnote>
  <w:footnote w:type="continuationSeparator" w:id="0">
    <w:p w:rsidR="000E1975" w:rsidRDefault="000E1975" w:rsidP="00E63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Look w:val="04A0" w:firstRow="1" w:lastRow="0" w:firstColumn="1" w:lastColumn="0" w:noHBand="0" w:noVBand="1"/>
    </w:tblPr>
    <w:tblGrid>
      <w:gridCol w:w="1980"/>
      <w:gridCol w:w="5953"/>
      <w:gridCol w:w="1555"/>
    </w:tblGrid>
    <w:tr w:rsidR="007C4377" w:rsidTr="00D53BAB">
      <w:trPr>
        <w:trHeight w:val="454"/>
      </w:trPr>
      <w:tc>
        <w:tcPr>
          <w:tcW w:w="1980" w:type="dxa"/>
          <w:vMerge w:val="restart"/>
          <w:vAlign w:val="center"/>
        </w:tcPr>
        <w:p w:rsidR="007C4377" w:rsidRDefault="00CD4944" w:rsidP="00D53BAB">
          <w:pPr>
            <w:pStyle w:val="En-tte"/>
            <w:jc w:val="center"/>
          </w:pPr>
          <w:r>
            <w:rPr>
              <w:noProof/>
              <w:lang w:eastAsia="fr-FR"/>
            </w:rPr>
            <w:drawing>
              <wp:inline distT="0" distB="0" distL="0" distR="0" wp14:anchorId="55A114E8" wp14:editId="1FABD922">
                <wp:extent cx="542925" cy="511326"/>
                <wp:effectExtent l="0" t="0" r="0" b="3175"/>
                <wp:docPr id="1" name="Image 1" descr="C:\Users\MASSERON Morgan\AppData\Local\Microsoft\Windows\INetCache\Content.Word\LOGO IPCMS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ERON Morgan\AppData\Local\Microsoft\Windows\INetCache\Content.Word\LOGO IPCMS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326" cy="518296"/>
                        </a:xfrm>
                        <a:prstGeom prst="rect">
                          <a:avLst/>
                        </a:prstGeom>
                        <a:noFill/>
                        <a:ln>
                          <a:noFill/>
                        </a:ln>
                      </pic:spPr>
                    </pic:pic>
                  </a:graphicData>
                </a:graphic>
              </wp:inline>
            </w:drawing>
          </w:r>
        </w:p>
        <w:p w:rsidR="00D53BAB" w:rsidRDefault="00FB4839" w:rsidP="00D53BAB">
          <w:pPr>
            <w:pStyle w:val="En-tte"/>
            <w:jc w:val="center"/>
          </w:pPr>
          <w:r>
            <w:t>PIL-02-FOR01</w:t>
          </w:r>
        </w:p>
      </w:tc>
      <w:tc>
        <w:tcPr>
          <w:tcW w:w="5953" w:type="dxa"/>
          <w:vAlign w:val="center"/>
        </w:tcPr>
        <w:p w:rsidR="007C4377" w:rsidRPr="00CD4944" w:rsidRDefault="007C4377" w:rsidP="00D53BAB">
          <w:pPr>
            <w:pStyle w:val="En-tte"/>
            <w:jc w:val="center"/>
            <w:rPr>
              <w:b/>
            </w:rPr>
          </w:pPr>
          <w:r w:rsidRPr="00CD4944">
            <w:rPr>
              <w:b/>
            </w:rPr>
            <w:t>Processus</w:t>
          </w:r>
          <w:r w:rsidR="00CD4944" w:rsidRPr="00CD4944">
            <w:rPr>
              <w:b/>
            </w:rPr>
            <w:t xml:space="preserve"> </w:t>
          </w:r>
          <w:r w:rsidR="001D4A83">
            <w:rPr>
              <w:b/>
            </w:rPr>
            <w:t>Pilotage</w:t>
          </w:r>
        </w:p>
      </w:tc>
      <w:tc>
        <w:tcPr>
          <w:tcW w:w="1555" w:type="dxa"/>
          <w:vAlign w:val="center"/>
        </w:tcPr>
        <w:p w:rsidR="007C4377" w:rsidRDefault="00CD4944" w:rsidP="00D53BAB">
          <w:pPr>
            <w:pStyle w:val="En-tte"/>
            <w:jc w:val="center"/>
          </w:pPr>
          <w:r>
            <w:t xml:space="preserve">Version </w:t>
          </w:r>
          <w:r w:rsidR="006775B7">
            <w:t>2</w:t>
          </w:r>
        </w:p>
      </w:tc>
    </w:tr>
    <w:tr w:rsidR="007C4377" w:rsidTr="00D53BAB">
      <w:trPr>
        <w:trHeight w:val="454"/>
      </w:trPr>
      <w:tc>
        <w:tcPr>
          <w:tcW w:w="1980" w:type="dxa"/>
          <w:vMerge/>
          <w:vAlign w:val="center"/>
        </w:tcPr>
        <w:p w:rsidR="007C4377" w:rsidRDefault="007C4377" w:rsidP="00D53BAB">
          <w:pPr>
            <w:pStyle w:val="En-tte"/>
            <w:jc w:val="center"/>
          </w:pPr>
        </w:p>
      </w:tc>
      <w:tc>
        <w:tcPr>
          <w:tcW w:w="5953" w:type="dxa"/>
          <w:vAlign w:val="center"/>
        </w:tcPr>
        <w:p w:rsidR="007C4377" w:rsidRDefault="00FB4839" w:rsidP="00D53BAB">
          <w:pPr>
            <w:pStyle w:val="En-tte"/>
            <w:jc w:val="center"/>
          </w:pPr>
          <w:r>
            <w:t>Charte commune des plateformes</w:t>
          </w:r>
        </w:p>
      </w:tc>
      <w:tc>
        <w:tcPr>
          <w:tcW w:w="1555" w:type="dxa"/>
          <w:vAlign w:val="center"/>
        </w:tcPr>
        <w:p w:rsidR="007C4377" w:rsidRDefault="00061E87" w:rsidP="00D53BAB">
          <w:pPr>
            <w:pStyle w:val="En-tte"/>
            <w:jc w:val="center"/>
          </w:pPr>
          <w:r>
            <w:t xml:space="preserve">Page </w:t>
          </w:r>
          <w:r>
            <w:fldChar w:fldCharType="begin"/>
          </w:r>
          <w:r>
            <w:instrText>PAGE   \* MERGEFORMAT</w:instrText>
          </w:r>
          <w:r>
            <w:fldChar w:fldCharType="separate"/>
          </w:r>
          <w:r w:rsidR="00611F46">
            <w:rPr>
              <w:noProof/>
            </w:rPr>
            <w:t>1</w:t>
          </w:r>
          <w:r>
            <w:fldChar w:fldCharType="end"/>
          </w:r>
          <w:r>
            <w:t>/</w:t>
          </w:r>
          <w:r w:rsidR="000E1975">
            <w:fldChar w:fldCharType="begin"/>
          </w:r>
          <w:r w:rsidR="000E1975">
            <w:instrText xml:space="preserve"> NUMPAGES   \* MERGEFORMAT </w:instrText>
          </w:r>
          <w:r w:rsidR="000E1975">
            <w:fldChar w:fldCharType="separate"/>
          </w:r>
          <w:r w:rsidR="00611F46">
            <w:rPr>
              <w:noProof/>
            </w:rPr>
            <w:t>2</w:t>
          </w:r>
          <w:r w:rsidR="000E1975">
            <w:rPr>
              <w:noProof/>
            </w:rPr>
            <w:fldChar w:fldCharType="end"/>
          </w:r>
        </w:p>
      </w:tc>
    </w:tr>
  </w:tbl>
  <w:p w:rsidR="007C4377" w:rsidRPr="007C4377" w:rsidRDefault="007C4377" w:rsidP="007C43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46AE4"/>
    <w:multiLevelType w:val="hybridMultilevel"/>
    <w:tmpl w:val="E80480FA"/>
    <w:lvl w:ilvl="0" w:tplc="63A082F8">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0F2"/>
    <w:rsid w:val="00005093"/>
    <w:rsid w:val="00025C74"/>
    <w:rsid w:val="00035357"/>
    <w:rsid w:val="00061E87"/>
    <w:rsid w:val="0006416B"/>
    <w:rsid w:val="000C5297"/>
    <w:rsid w:val="000D3DBD"/>
    <w:rsid w:val="000E1975"/>
    <w:rsid w:val="00105643"/>
    <w:rsid w:val="00135D7A"/>
    <w:rsid w:val="001539D7"/>
    <w:rsid w:val="001848DC"/>
    <w:rsid w:val="001D4421"/>
    <w:rsid w:val="001D4A83"/>
    <w:rsid w:val="001E1C18"/>
    <w:rsid w:val="001F079E"/>
    <w:rsid w:val="001F6F96"/>
    <w:rsid w:val="0028425F"/>
    <w:rsid w:val="00297092"/>
    <w:rsid w:val="002C363B"/>
    <w:rsid w:val="003119D0"/>
    <w:rsid w:val="00314DB2"/>
    <w:rsid w:val="003469F9"/>
    <w:rsid w:val="003A6D24"/>
    <w:rsid w:val="00416ED3"/>
    <w:rsid w:val="004315BC"/>
    <w:rsid w:val="004548BD"/>
    <w:rsid w:val="00461DA0"/>
    <w:rsid w:val="004659D8"/>
    <w:rsid w:val="00485A91"/>
    <w:rsid w:val="004C758E"/>
    <w:rsid w:val="00502DB8"/>
    <w:rsid w:val="00555CAF"/>
    <w:rsid w:val="0057118D"/>
    <w:rsid w:val="00590F95"/>
    <w:rsid w:val="005A38A5"/>
    <w:rsid w:val="005E6124"/>
    <w:rsid w:val="00611F46"/>
    <w:rsid w:val="006428D0"/>
    <w:rsid w:val="00675120"/>
    <w:rsid w:val="006775B7"/>
    <w:rsid w:val="006C1D8B"/>
    <w:rsid w:val="006E496C"/>
    <w:rsid w:val="007055BB"/>
    <w:rsid w:val="00712273"/>
    <w:rsid w:val="00765253"/>
    <w:rsid w:val="007C4377"/>
    <w:rsid w:val="007D4082"/>
    <w:rsid w:val="00892AD6"/>
    <w:rsid w:val="008C41A7"/>
    <w:rsid w:val="008F1244"/>
    <w:rsid w:val="00901653"/>
    <w:rsid w:val="00907B0E"/>
    <w:rsid w:val="00910A35"/>
    <w:rsid w:val="00920E69"/>
    <w:rsid w:val="009252E3"/>
    <w:rsid w:val="009365F1"/>
    <w:rsid w:val="009441B8"/>
    <w:rsid w:val="0096020A"/>
    <w:rsid w:val="009771B1"/>
    <w:rsid w:val="00983D64"/>
    <w:rsid w:val="00992EE5"/>
    <w:rsid w:val="009D2350"/>
    <w:rsid w:val="009E74C4"/>
    <w:rsid w:val="00A60E78"/>
    <w:rsid w:val="00AD3C7D"/>
    <w:rsid w:val="00B07397"/>
    <w:rsid w:val="00B82A8D"/>
    <w:rsid w:val="00BA0109"/>
    <w:rsid w:val="00BB252A"/>
    <w:rsid w:val="00C52CAB"/>
    <w:rsid w:val="00C7463D"/>
    <w:rsid w:val="00CA19D1"/>
    <w:rsid w:val="00CD4944"/>
    <w:rsid w:val="00D254CF"/>
    <w:rsid w:val="00D36B87"/>
    <w:rsid w:val="00D464BA"/>
    <w:rsid w:val="00D53BAB"/>
    <w:rsid w:val="00D56EF2"/>
    <w:rsid w:val="00D87AE4"/>
    <w:rsid w:val="00DA0602"/>
    <w:rsid w:val="00DA0B9D"/>
    <w:rsid w:val="00DB3BE9"/>
    <w:rsid w:val="00DC1E79"/>
    <w:rsid w:val="00E630F2"/>
    <w:rsid w:val="00E6606F"/>
    <w:rsid w:val="00EC30BC"/>
    <w:rsid w:val="00EF39D7"/>
    <w:rsid w:val="00F01E2F"/>
    <w:rsid w:val="00F03673"/>
    <w:rsid w:val="00F03E64"/>
    <w:rsid w:val="00F52B8B"/>
    <w:rsid w:val="00FB4839"/>
    <w:rsid w:val="00FF6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3598A"/>
  <w15:docId w15:val="{78320F3D-70CC-4138-9BD7-CAA9E37F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A8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30F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630F2"/>
  </w:style>
  <w:style w:type="paragraph" w:styleId="Pieddepage">
    <w:name w:val="footer"/>
    <w:basedOn w:val="Normal"/>
    <w:link w:val="PieddepageCar"/>
    <w:uiPriority w:val="99"/>
    <w:unhideWhenUsed/>
    <w:rsid w:val="00E630F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E630F2"/>
  </w:style>
  <w:style w:type="paragraph" w:styleId="NormalWeb">
    <w:name w:val="Normal (Web)"/>
    <w:basedOn w:val="Normal"/>
    <w:uiPriority w:val="99"/>
    <w:semiHidden/>
    <w:unhideWhenUsed/>
    <w:rsid w:val="00025C74"/>
    <w:pPr>
      <w:spacing w:before="100" w:beforeAutospacing="1" w:after="100" w:afterAutospacing="1"/>
    </w:pPr>
    <w:rPr>
      <w:rFonts w:eastAsiaTheme="minorEastAsia"/>
    </w:rPr>
  </w:style>
  <w:style w:type="paragraph" w:customStyle="1" w:styleId="Contenudetableau">
    <w:name w:val="Contenu de tableau"/>
    <w:basedOn w:val="Normal"/>
    <w:rsid w:val="001539D7"/>
    <w:pPr>
      <w:widowControl w:val="0"/>
      <w:suppressLineNumbers/>
      <w:suppressAutoHyphens/>
    </w:pPr>
    <w:rPr>
      <w:rFonts w:eastAsia="SimSun" w:cs="Arial"/>
      <w:kern w:val="1"/>
      <w:lang w:eastAsia="hi-IN" w:bidi="hi-IN"/>
    </w:rPr>
  </w:style>
  <w:style w:type="table" w:customStyle="1" w:styleId="GridTable1Light1">
    <w:name w:val="Grid Table 1 Light1"/>
    <w:basedOn w:val="TableauNormal"/>
    <w:uiPriority w:val="46"/>
    <w:rsid w:val="00DB3B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auNormal"/>
    <w:uiPriority w:val="42"/>
    <w:rsid w:val="00910A3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ansinterligne">
    <w:name w:val="No Spacing"/>
    <w:link w:val="SansinterligneCar"/>
    <w:uiPriority w:val="1"/>
    <w:qFormat/>
    <w:rsid w:val="00F52B8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52B8B"/>
    <w:rPr>
      <w:rFonts w:eastAsiaTheme="minorEastAsia"/>
      <w:lang w:eastAsia="fr-FR"/>
    </w:rPr>
  </w:style>
  <w:style w:type="table" w:styleId="Grilledutableau">
    <w:name w:val="Table Grid"/>
    <w:basedOn w:val="TableauNormal"/>
    <w:uiPriority w:val="39"/>
    <w:rsid w:val="001E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35357"/>
    <w:pPr>
      <w:spacing w:after="160" w:line="259" w:lineRule="auto"/>
      <w:ind w:left="720"/>
      <w:contextualSpacing/>
    </w:pPr>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416ED3"/>
    <w:rPr>
      <w:rFonts w:ascii="Tahoma" w:hAnsi="Tahoma" w:cs="Tahoma"/>
      <w:sz w:val="16"/>
      <w:szCs w:val="16"/>
    </w:rPr>
  </w:style>
  <w:style w:type="character" w:customStyle="1" w:styleId="TextedebullesCar">
    <w:name w:val="Texte de bulles Car"/>
    <w:basedOn w:val="Policepardfaut"/>
    <w:link w:val="Textedebulles"/>
    <w:uiPriority w:val="99"/>
    <w:semiHidden/>
    <w:rsid w:val="00416ED3"/>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62958">
      <w:bodyDiv w:val="1"/>
      <w:marLeft w:val="0"/>
      <w:marRight w:val="0"/>
      <w:marTop w:val="0"/>
      <w:marBottom w:val="0"/>
      <w:divBdr>
        <w:top w:val="none" w:sz="0" w:space="0" w:color="auto"/>
        <w:left w:val="none" w:sz="0" w:space="0" w:color="auto"/>
        <w:bottom w:val="none" w:sz="0" w:space="0" w:color="auto"/>
        <w:right w:val="none" w:sz="0" w:space="0" w:color="auto"/>
      </w:divBdr>
    </w:div>
    <w:div w:id="1208638474">
      <w:bodyDiv w:val="1"/>
      <w:marLeft w:val="0"/>
      <w:marRight w:val="0"/>
      <w:marTop w:val="0"/>
      <w:marBottom w:val="0"/>
      <w:divBdr>
        <w:top w:val="none" w:sz="0" w:space="0" w:color="auto"/>
        <w:left w:val="none" w:sz="0" w:space="0" w:color="auto"/>
        <w:bottom w:val="none" w:sz="0" w:space="0" w:color="auto"/>
        <w:right w:val="none" w:sz="0" w:space="0" w:color="auto"/>
      </w:divBdr>
    </w:div>
    <w:div w:id="156745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BDD2-D0AF-4529-A7F1-7430B358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379</Words>
  <Characters>2088</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HQ-EC</dc:creator>
  <cp:lastModifiedBy>hubert</cp:lastModifiedBy>
  <cp:revision>8</cp:revision>
  <dcterms:created xsi:type="dcterms:W3CDTF">2017-11-14T08:05:00Z</dcterms:created>
  <dcterms:modified xsi:type="dcterms:W3CDTF">2020-01-22T11:14:00Z</dcterms:modified>
</cp:coreProperties>
</file>